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4C" w:rsidRPr="007C03A7" w:rsidRDefault="0059380B" w:rsidP="0076324C">
      <w:pPr>
        <w:pStyle w:val="Ingenmellomrom"/>
        <w:rPr>
          <w:b/>
          <w:sz w:val="24"/>
          <w:szCs w:val="24"/>
        </w:rPr>
      </w:pPr>
      <w:r w:rsidRPr="007C03A7">
        <w:rPr>
          <w:b/>
          <w:sz w:val="24"/>
          <w:szCs w:val="24"/>
        </w:rPr>
        <w:t>Retningslinjer for samarbeidsprosjekt</w:t>
      </w:r>
    </w:p>
    <w:p w:rsidR="0059380B" w:rsidRDefault="0059380B" w:rsidP="0076324C">
      <w:pPr>
        <w:pStyle w:val="Ingenmellomrom"/>
      </w:pPr>
    </w:p>
    <w:p w:rsidR="0059380B" w:rsidRDefault="0059380B" w:rsidP="0076324C">
      <w:pPr>
        <w:pStyle w:val="Ingenmellomrom"/>
      </w:pPr>
    </w:p>
    <w:p w:rsidR="0076324C" w:rsidRPr="0076324C" w:rsidRDefault="0076324C" w:rsidP="0076324C">
      <w:pPr>
        <w:pStyle w:val="Ingenmellomrom"/>
        <w:rPr>
          <w:b/>
        </w:rPr>
      </w:pPr>
      <w:r w:rsidRPr="0076324C">
        <w:rPr>
          <w:b/>
        </w:rPr>
        <w:t>Formål</w:t>
      </w:r>
    </w:p>
    <w:p w:rsidR="0076324C" w:rsidRDefault="0076324C" w:rsidP="0076324C">
      <w:pPr>
        <w:pStyle w:val="Ingenmellomrom"/>
      </w:pPr>
      <w:r>
        <w:t>Midler fra Dáiddafoanda skal gi samiske kunstnere anledning til å utvikle sitt kunstneriske virke.</w:t>
      </w:r>
    </w:p>
    <w:p w:rsidR="0076324C" w:rsidRDefault="0076324C" w:rsidP="0076324C">
      <w:pPr>
        <w:pStyle w:val="Ingenmellomrom"/>
      </w:pPr>
    </w:p>
    <w:p w:rsidR="0076324C" w:rsidRDefault="0076324C" w:rsidP="0076324C">
      <w:pPr>
        <w:pStyle w:val="Ingenmellomrom"/>
      </w:pPr>
    </w:p>
    <w:p w:rsidR="0076324C" w:rsidRPr="0076324C" w:rsidRDefault="0076324C" w:rsidP="0076324C">
      <w:pPr>
        <w:pStyle w:val="Ingenmellomrom"/>
        <w:rPr>
          <w:b/>
        </w:rPr>
      </w:pPr>
      <w:r w:rsidRPr="0076324C">
        <w:rPr>
          <w:b/>
        </w:rPr>
        <w:t xml:space="preserve">Samarbeidsprosjekt </w:t>
      </w:r>
    </w:p>
    <w:p w:rsidR="0076324C" w:rsidRDefault="0076324C" w:rsidP="0076324C">
      <w:pPr>
        <w:pStyle w:val="Ingenmellomrom"/>
        <w:ind w:left="705" w:hanging="705"/>
      </w:pPr>
      <w:r>
        <w:t>•</w:t>
      </w:r>
      <w:r>
        <w:tab/>
        <w:t xml:space="preserve">Fondets midler kan brukes til å bevilge støtte til prosjekt der kunstgrenene er representert ved minst to av Samisk </w:t>
      </w:r>
      <w:proofErr w:type="spellStart"/>
      <w:r>
        <w:t>Kunstnerråds</w:t>
      </w:r>
      <w:proofErr w:type="spellEnd"/>
      <w:r>
        <w:t xml:space="preserve"> kunstnerorganisasjoner.</w:t>
      </w:r>
    </w:p>
    <w:p w:rsidR="0076324C" w:rsidRDefault="0076324C" w:rsidP="0076324C">
      <w:pPr>
        <w:pStyle w:val="Ingenmellomrom"/>
        <w:ind w:left="705" w:hanging="705"/>
      </w:pPr>
      <w:r>
        <w:t>•</w:t>
      </w:r>
      <w:r>
        <w:tab/>
        <w:t xml:space="preserve">Fondets midler skal brukes til samiske kunstneres tverrfaglige kunstneriske samarbeidsprosjekter representert ved minst to kunstgrener, eller samarbeidsprosjekt av samiske kunstnere og urfolks kunstnere. Bevilgede midler må fordeles så jevnt som mulig mellom de deltagende kunstnere i prosjektet. </w:t>
      </w:r>
    </w:p>
    <w:p w:rsidR="0076324C" w:rsidRDefault="0076324C" w:rsidP="0076324C">
      <w:pPr>
        <w:pStyle w:val="Ingenmellomrom"/>
      </w:pPr>
      <w:r>
        <w:t>•</w:t>
      </w:r>
      <w:r>
        <w:tab/>
        <w:t>Det kan søkes om midler inntil kr. 200 000.-.</w:t>
      </w:r>
    </w:p>
    <w:p w:rsidR="0076324C" w:rsidRDefault="0076324C" w:rsidP="0076324C">
      <w:pPr>
        <w:pStyle w:val="Ingenmellomrom"/>
        <w:ind w:left="705" w:hanging="705"/>
      </w:pPr>
      <w:r>
        <w:t>•</w:t>
      </w:r>
      <w:r>
        <w:tab/>
        <w:t>Det gis kun midler til prosjekter med oppstart i søknadsåret, og ikke til allerede påbegynte eller avsluttede prosjekter.</w:t>
      </w:r>
    </w:p>
    <w:p w:rsidR="0076324C" w:rsidRDefault="0076324C" w:rsidP="0076324C">
      <w:pPr>
        <w:pStyle w:val="Ingenmellomrom"/>
        <w:ind w:left="705" w:hanging="705"/>
      </w:pPr>
      <w:r>
        <w:t>•</w:t>
      </w:r>
      <w:r>
        <w:tab/>
        <w:t>Søkere kan ikke regne med å få fullfinansiert prosjekter gjennom Dáiddafoanda. Budsjett må inneholde egenandel, og andre finansieringskilder må være oppgitt.</w:t>
      </w:r>
    </w:p>
    <w:p w:rsidR="0076324C" w:rsidRDefault="0076324C" w:rsidP="0076324C">
      <w:pPr>
        <w:pStyle w:val="Ingenmellomrom"/>
      </w:pPr>
      <w:r>
        <w:t>•</w:t>
      </w:r>
      <w:r>
        <w:tab/>
        <w:t>Søkere kan ikke regne med å få støtte til samme prosjekt flere ganger.</w:t>
      </w:r>
    </w:p>
    <w:p w:rsidR="0076324C" w:rsidRDefault="0076324C" w:rsidP="0076324C">
      <w:pPr>
        <w:pStyle w:val="Ingenmellomrom"/>
      </w:pPr>
      <w:r>
        <w:t>•</w:t>
      </w:r>
      <w:r>
        <w:tab/>
        <w:t>Det kan ikke innvilges støtte fra Dáiddafoanda til å finansiere:</w:t>
      </w:r>
    </w:p>
    <w:p w:rsidR="0076324C" w:rsidRDefault="0076324C" w:rsidP="0076324C">
      <w:pPr>
        <w:pStyle w:val="Ingenmellomrom"/>
        <w:numPr>
          <w:ilvl w:val="0"/>
          <w:numId w:val="1"/>
        </w:numPr>
      </w:pPr>
      <w:r>
        <w:t>bokutgivelser og lønn til forfattere i forbindelse med bokutgivelser</w:t>
      </w:r>
    </w:p>
    <w:p w:rsidR="0076324C" w:rsidRDefault="0076324C" w:rsidP="0076324C">
      <w:pPr>
        <w:pStyle w:val="Ingenmellomrom"/>
        <w:numPr>
          <w:ilvl w:val="0"/>
          <w:numId w:val="1"/>
        </w:numPr>
      </w:pPr>
      <w:r>
        <w:t>CD utgivelser</w:t>
      </w:r>
    </w:p>
    <w:p w:rsidR="0076324C" w:rsidRDefault="0076324C" w:rsidP="0076324C">
      <w:pPr>
        <w:pStyle w:val="Ingenmellomrom"/>
        <w:numPr>
          <w:ilvl w:val="0"/>
          <w:numId w:val="1"/>
        </w:numPr>
      </w:pPr>
      <w:r>
        <w:t>søknader fra enkeltpersoner</w:t>
      </w:r>
    </w:p>
    <w:p w:rsidR="0076324C" w:rsidRDefault="0076324C" w:rsidP="0076324C">
      <w:pPr>
        <w:pStyle w:val="Ingenmellomrom"/>
        <w:numPr>
          <w:ilvl w:val="0"/>
          <w:numId w:val="1"/>
        </w:numPr>
      </w:pPr>
      <w:r>
        <w:t>investeringer</w:t>
      </w:r>
    </w:p>
    <w:p w:rsidR="0076324C" w:rsidRDefault="0076324C" w:rsidP="0076324C">
      <w:pPr>
        <w:pStyle w:val="Ingenmellomrom"/>
      </w:pPr>
      <w:r>
        <w:t>•</w:t>
      </w:r>
      <w:r>
        <w:tab/>
        <w:t>Søknadsfrist 10. januar hvert år</w:t>
      </w:r>
    </w:p>
    <w:p w:rsidR="0076324C" w:rsidRDefault="0076324C" w:rsidP="0076324C">
      <w:pPr>
        <w:pStyle w:val="Ingenmellomrom"/>
      </w:pPr>
    </w:p>
    <w:p w:rsidR="0076324C" w:rsidRDefault="0076324C" w:rsidP="0076324C">
      <w:pPr>
        <w:pStyle w:val="Ingenmellomrom"/>
      </w:pPr>
    </w:p>
    <w:p w:rsidR="0076324C" w:rsidRPr="0076324C" w:rsidRDefault="0076324C" w:rsidP="0076324C">
      <w:pPr>
        <w:pStyle w:val="Ingenmellomrom"/>
        <w:rPr>
          <w:b/>
        </w:rPr>
      </w:pPr>
      <w:r w:rsidRPr="0076324C">
        <w:rPr>
          <w:b/>
        </w:rPr>
        <w:t>Kriterier for tildeling ved samarbeidsprosjekter</w:t>
      </w:r>
    </w:p>
    <w:p w:rsidR="0076324C" w:rsidRDefault="0076324C" w:rsidP="0076324C">
      <w:pPr>
        <w:pStyle w:val="Ingenmellomrom"/>
      </w:pPr>
      <w:r>
        <w:t>Som hovedregel skal Dáiddafoanda ved tildeling av midler legge vekt på følgende</w:t>
      </w:r>
    </w:p>
    <w:p w:rsidR="0076324C" w:rsidRDefault="0076324C" w:rsidP="0076324C">
      <w:pPr>
        <w:pStyle w:val="Ingenmellomrom"/>
      </w:pPr>
      <w:r>
        <w:t>•</w:t>
      </w:r>
      <w:r>
        <w:tab/>
        <w:t>kunstnerisk innhold</w:t>
      </w:r>
    </w:p>
    <w:p w:rsidR="0076324C" w:rsidRDefault="0076324C" w:rsidP="0076324C">
      <w:pPr>
        <w:pStyle w:val="Ingenmellomrom"/>
      </w:pPr>
      <w:r>
        <w:t>•</w:t>
      </w:r>
      <w:r>
        <w:tab/>
        <w:t>minst to kunstgrener er representert</w:t>
      </w:r>
    </w:p>
    <w:p w:rsidR="0076324C" w:rsidRDefault="0076324C" w:rsidP="0076324C">
      <w:pPr>
        <w:pStyle w:val="Ingenmellomrom"/>
      </w:pPr>
      <w:r>
        <w:t>•</w:t>
      </w:r>
      <w:r>
        <w:tab/>
        <w:t>samarbeid med andre urfolks kunstnere</w:t>
      </w:r>
    </w:p>
    <w:p w:rsidR="0076324C" w:rsidRDefault="0076324C" w:rsidP="0076324C">
      <w:pPr>
        <w:pStyle w:val="Ingenmellomrom"/>
      </w:pPr>
      <w:r>
        <w:t>•</w:t>
      </w:r>
      <w:r>
        <w:tab/>
        <w:t>nytteverdi for det samiske samfunn</w:t>
      </w:r>
    </w:p>
    <w:p w:rsidR="0076324C" w:rsidRDefault="0076324C" w:rsidP="0076324C">
      <w:pPr>
        <w:pStyle w:val="Ingenmellomrom"/>
      </w:pPr>
    </w:p>
    <w:p w:rsidR="0076324C" w:rsidRDefault="0076324C" w:rsidP="0076324C">
      <w:pPr>
        <w:pStyle w:val="Ingenmellomrom"/>
      </w:pPr>
    </w:p>
    <w:p w:rsidR="0076324C" w:rsidRPr="0076324C" w:rsidRDefault="0076324C" w:rsidP="0076324C">
      <w:pPr>
        <w:pStyle w:val="Ingenmellomrom"/>
        <w:rPr>
          <w:b/>
        </w:rPr>
      </w:pPr>
      <w:r w:rsidRPr="0076324C">
        <w:rPr>
          <w:b/>
        </w:rPr>
        <w:t>Når man har fått midler til samarbeidsprosjekt</w:t>
      </w:r>
    </w:p>
    <w:p w:rsidR="0076324C" w:rsidRDefault="0076324C" w:rsidP="0076324C">
      <w:pPr>
        <w:pStyle w:val="Ingenmellomrom"/>
      </w:pPr>
      <w:r>
        <w:t>•</w:t>
      </w:r>
      <w:r>
        <w:tab/>
        <w:t>Frist for gjennomføring av prosjektet/tiltaket er 2 år.</w:t>
      </w:r>
    </w:p>
    <w:p w:rsidR="00387593" w:rsidRDefault="0076324C" w:rsidP="0076324C">
      <w:pPr>
        <w:pStyle w:val="Ingenmellomrom"/>
        <w:ind w:left="705" w:hanging="705"/>
      </w:pPr>
      <w:r>
        <w:t>•</w:t>
      </w:r>
      <w:r>
        <w:tab/>
        <w:t>Når prosjektet igangsettes, skal halvparten av tilskuddet utbetales etter anmodning. Resten av tilskuddet utbetales når rapport med revidert regnskap eller regnskap underskrevet av to personer er mottatt og godkjent.</w:t>
      </w:r>
    </w:p>
    <w:p w:rsidR="0076324C" w:rsidRDefault="0076324C" w:rsidP="0076324C">
      <w:pPr>
        <w:pStyle w:val="Ingenmellomrom"/>
        <w:ind w:left="705" w:hanging="705"/>
      </w:pPr>
    </w:p>
    <w:p w:rsidR="0076324C" w:rsidRPr="0076324C" w:rsidRDefault="0076324C" w:rsidP="0076324C">
      <w:pPr>
        <w:pStyle w:val="Ingenmellomrom"/>
        <w:ind w:left="705" w:hanging="705"/>
        <w:rPr>
          <w:b/>
        </w:rPr>
      </w:pPr>
      <w:r w:rsidRPr="0076324C">
        <w:rPr>
          <w:b/>
        </w:rPr>
        <w:t>Felles for samarbeidsprosjekt og AD HOC midler</w:t>
      </w:r>
    </w:p>
    <w:p w:rsidR="0076324C" w:rsidRDefault="0076324C" w:rsidP="0076324C">
      <w:pPr>
        <w:pStyle w:val="Ingenmellomrom"/>
        <w:ind w:left="705" w:hanging="705"/>
      </w:pPr>
      <w:r>
        <w:t>•</w:t>
      </w:r>
      <w:r>
        <w:tab/>
        <w:t>Det skal søkes på fastsatte skjemaer hvor alle punkter fylles.</w:t>
      </w:r>
    </w:p>
    <w:p w:rsidR="0076324C" w:rsidRDefault="0076324C" w:rsidP="0076324C">
      <w:pPr>
        <w:pStyle w:val="Ingenmellomrom"/>
        <w:ind w:left="705" w:hanging="705"/>
      </w:pPr>
      <w:r>
        <w:t>•</w:t>
      </w:r>
      <w:r>
        <w:tab/>
        <w:t>Tilskuddene øremerkes det gjeldende prosjektet og kan ikke brukes til noe annet.</w:t>
      </w:r>
    </w:p>
    <w:p w:rsidR="0076324C" w:rsidRDefault="0076324C" w:rsidP="0076324C">
      <w:pPr>
        <w:pStyle w:val="Ingenmellomrom"/>
        <w:ind w:left="705" w:hanging="705"/>
      </w:pPr>
      <w:r>
        <w:t>•</w:t>
      </w:r>
      <w:r>
        <w:tab/>
        <w:t>Dáiddafoanda skal alltid nevnes som finansieringskilde for prosjektet f.eks. på plakater, i program, i verklister, på nettsider der prosjektet presenteres etc.</w:t>
      </w:r>
    </w:p>
    <w:p w:rsidR="0059380B" w:rsidRDefault="0059380B" w:rsidP="0035195B">
      <w:pPr>
        <w:pStyle w:val="Ingenmellomrom"/>
      </w:pPr>
      <w:bookmarkStart w:id="0" w:name="_GoBack"/>
      <w:bookmarkEnd w:id="0"/>
    </w:p>
    <w:p w:rsidR="0059380B" w:rsidRDefault="0059380B" w:rsidP="0076324C">
      <w:pPr>
        <w:pStyle w:val="Ingenmellomrom"/>
        <w:ind w:left="705" w:hanging="705"/>
      </w:pPr>
    </w:p>
    <w:p w:rsidR="0076324C" w:rsidRPr="0076324C" w:rsidRDefault="0076324C" w:rsidP="0076324C">
      <w:pPr>
        <w:pStyle w:val="Ingenmellomrom"/>
        <w:ind w:left="705" w:hanging="705"/>
        <w:rPr>
          <w:b/>
        </w:rPr>
      </w:pPr>
      <w:r w:rsidRPr="0076324C">
        <w:rPr>
          <w:b/>
        </w:rPr>
        <w:t>Rapportering av samarbeidsprosjekt</w:t>
      </w:r>
    </w:p>
    <w:p w:rsidR="0076324C" w:rsidRDefault="0076324C" w:rsidP="0076324C">
      <w:pPr>
        <w:pStyle w:val="Ingenmellomrom"/>
        <w:ind w:left="705" w:hanging="705"/>
      </w:pPr>
      <w:r>
        <w:t>•</w:t>
      </w:r>
      <w:r>
        <w:tab/>
        <w:t>Det rapporteres på fastsatte skjemaer.</w:t>
      </w:r>
    </w:p>
    <w:p w:rsidR="0076324C" w:rsidRDefault="0076324C" w:rsidP="0076324C">
      <w:pPr>
        <w:pStyle w:val="Ingenmellomrom"/>
        <w:ind w:left="705" w:hanging="705"/>
      </w:pPr>
      <w:r>
        <w:lastRenderedPageBreak/>
        <w:t>•</w:t>
      </w:r>
      <w:r>
        <w:tab/>
        <w:t>Det rapporteres for prosjektet der oppnådde resultater evalueres, sett i lys av formålet med prosjektet, jf. søknad. Utgifter dokumenteres med vedlagte bilag (kopier), utgifter må følge spesifiseringen i kostnadsoverslaget slik at det klart kommer frem hva tilskuddet er brukt til.</w:t>
      </w:r>
    </w:p>
    <w:p w:rsidR="0076324C" w:rsidRDefault="0076324C" w:rsidP="0076324C">
      <w:pPr>
        <w:pStyle w:val="Ingenmellomrom"/>
        <w:ind w:left="705" w:hanging="705"/>
      </w:pPr>
      <w:r>
        <w:t>•</w:t>
      </w:r>
      <w:r>
        <w:tab/>
        <w:t xml:space="preserve">Samisk </w:t>
      </w:r>
      <w:proofErr w:type="spellStart"/>
      <w:r>
        <w:t>Kunstnerråds</w:t>
      </w:r>
      <w:proofErr w:type="spellEnd"/>
      <w:r>
        <w:t xml:space="preserve"> sekretariat foretar en generell rimelighetskontroll av rapportene. Videre gjennomgår sekretariatet rapportene for å vurdere om bruken av midlene er gjennomført etter forutsetningen for tildelingen. Sekretariatets kontroll baserer seg på de opplysninger som er gitt av søkeren/søkerne.</w:t>
      </w:r>
    </w:p>
    <w:p w:rsidR="0076324C" w:rsidRDefault="0076324C" w:rsidP="0076324C">
      <w:pPr>
        <w:pStyle w:val="Ingenmellomrom"/>
        <w:ind w:left="705" w:hanging="705"/>
      </w:pPr>
      <w:r>
        <w:t>•</w:t>
      </w:r>
      <w:r>
        <w:tab/>
        <w:t>Dáiddafoanda og riksrevisjonen kan kontrollere at bevilgninger fra Dáiddafoanda nyttes etter forutsetningene, jf. Stortingets bevilgningsreglement § 10.</w:t>
      </w:r>
    </w:p>
    <w:p w:rsidR="0076324C" w:rsidRDefault="0076324C" w:rsidP="0076324C">
      <w:pPr>
        <w:pStyle w:val="Ingenmellomrom"/>
        <w:ind w:left="705" w:hanging="705"/>
      </w:pPr>
      <w:r>
        <w:t>•</w:t>
      </w:r>
      <w:r>
        <w:tab/>
        <w:t>Ved mislighold av rapporteringsplikten må utbetalt beløp tilbakebetales. Tilskuddsmottakere som unnlater å sende inn rapport, kan tape retten til å få tildelt midler fra Dáiddafoanda.</w:t>
      </w:r>
    </w:p>
    <w:p w:rsidR="0076324C" w:rsidRDefault="0076324C" w:rsidP="0076324C">
      <w:pPr>
        <w:pStyle w:val="Ingenmellomrom"/>
        <w:ind w:left="705" w:hanging="705"/>
      </w:pPr>
      <w:r>
        <w:t>•</w:t>
      </w:r>
      <w:r>
        <w:tab/>
        <w:t xml:space="preserve">Dersom prosjektet ikke gjennomføres innen tidsfristen, vil midlene bli tilbakeført Dáiddafoanda. </w:t>
      </w:r>
    </w:p>
    <w:p w:rsidR="00A66A39" w:rsidRDefault="00A66A39" w:rsidP="00A66A39">
      <w:pPr>
        <w:pStyle w:val="Ingenmellomrom"/>
      </w:pPr>
      <w:r w:rsidRPr="00A66A39">
        <w:t>•</w:t>
      </w:r>
      <w:r w:rsidRPr="00A66A39">
        <w:tab/>
      </w:r>
      <w:r>
        <w:t xml:space="preserve">Søkere som ikke har rapportert for tidligere tildelte midler kan ikke tildeles nye midler før </w:t>
      </w:r>
    </w:p>
    <w:p w:rsidR="00A66A39" w:rsidRDefault="00A66A39" w:rsidP="00A66A39">
      <w:pPr>
        <w:pStyle w:val="Ingenmellomrom"/>
        <w:ind w:firstLine="705"/>
      </w:pPr>
      <w:r>
        <w:t xml:space="preserve">tidligere tildelte midler er rapportert for. Dette gjelder ikke om søker er tildelt </w:t>
      </w:r>
    </w:p>
    <w:p w:rsidR="00A66A39" w:rsidRDefault="00A66A39" w:rsidP="00A66A39">
      <w:pPr>
        <w:pStyle w:val="Ingenmellomrom"/>
        <w:ind w:firstLine="705"/>
      </w:pPr>
      <w:r>
        <w:t xml:space="preserve">samarbeidsprosjekt og som søker Ad hoc midler før 2-årsfristen for samarbeidsprosjekt er </w:t>
      </w:r>
    </w:p>
    <w:p w:rsidR="00A66A39" w:rsidRDefault="00A66A39" w:rsidP="00A66A39">
      <w:pPr>
        <w:pStyle w:val="Ingenmellomrom"/>
        <w:ind w:firstLine="705"/>
      </w:pPr>
      <w:r>
        <w:t>utløpt.</w:t>
      </w:r>
    </w:p>
    <w:p w:rsidR="0076324C" w:rsidRDefault="0076324C" w:rsidP="0076324C">
      <w:pPr>
        <w:pStyle w:val="Ingenmellomrom"/>
        <w:ind w:left="705" w:hanging="705"/>
      </w:pPr>
      <w:bookmarkStart w:id="1" w:name="_Hlk17277722"/>
      <w:r>
        <w:t>•</w:t>
      </w:r>
      <w:r>
        <w:tab/>
      </w:r>
      <w:bookmarkEnd w:id="1"/>
      <w:r>
        <w:t>Dersom tidsfristen for gjennomføringen må utsettes, må det søkes om forlengelse for tidsfristens utløp. Søknad sendes til sekretariatet som behandler denne.</w:t>
      </w:r>
    </w:p>
    <w:p w:rsidR="0076324C" w:rsidRDefault="0076324C" w:rsidP="0076324C">
      <w:pPr>
        <w:pStyle w:val="Ingenmellomrom"/>
        <w:ind w:left="705" w:hanging="705"/>
      </w:pPr>
      <w:r>
        <w:t>•</w:t>
      </w:r>
      <w:r>
        <w:tab/>
        <w:t>Endring av bruk av tilskudd må på forhånd være godkjent av Dáiddafoandas utvalg.</w:t>
      </w:r>
    </w:p>
    <w:p w:rsidR="0076324C" w:rsidRDefault="0076324C" w:rsidP="0076324C">
      <w:pPr>
        <w:pStyle w:val="Ingenmellomrom"/>
        <w:ind w:left="705" w:hanging="705"/>
      </w:pPr>
    </w:p>
    <w:p w:rsidR="0076324C" w:rsidRDefault="0076324C" w:rsidP="0076324C">
      <w:pPr>
        <w:pStyle w:val="Ingenmellomrom"/>
        <w:ind w:left="705" w:hanging="705"/>
      </w:pPr>
    </w:p>
    <w:p w:rsidR="0076324C" w:rsidRPr="0076324C" w:rsidRDefault="0076324C" w:rsidP="0076324C">
      <w:pPr>
        <w:pStyle w:val="Ingenmellomrom"/>
        <w:ind w:left="705" w:hanging="705"/>
        <w:rPr>
          <w:b/>
        </w:rPr>
      </w:pPr>
      <w:r w:rsidRPr="0076324C">
        <w:rPr>
          <w:b/>
        </w:rPr>
        <w:t>Klageadgang</w:t>
      </w:r>
    </w:p>
    <w:p w:rsidR="0076324C" w:rsidRDefault="0076324C" w:rsidP="0076324C">
      <w:pPr>
        <w:pStyle w:val="Ingenmellomrom"/>
        <w:ind w:left="705"/>
      </w:pPr>
      <w:r>
        <w:t>Klagefristen er 3 uker fra det tidspunktet søker blir underrettet om vedtaket, jf. forvaltningsloven § 29. Søkere som får sin søknad avvist, har klagerett på avvisningsvedtaket, jf. forvaltningslovens § 2, tredje ledd og forvaltningslovens kap. VI.</w:t>
      </w:r>
    </w:p>
    <w:p w:rsidR="0076324C" w:rsidRDefault="0076324C" w:rsidP="0076324C">
      <w:pPr>
        <w:pStyle w:val="Ingenmellomrom"/>
        <w:ind w:left="705"/>
      </w:pPr>
      <w:r>
        <w:t>Det kan ikke klages over det kunstneriske skjønn som ligger til grunn for styrets vedtak. Klageadgangen er begrenset til å gjelde saksbehandling og rettsanvendelse.</w:t>
      </w:r>
    </w:p>
    <w:p w:rsidR="0076324C" w:rsidRDefault="0076324C" w:rsidP="0076324C">
      <w:pPr>
        <w:pStyle w:val="Ingenmellomrom"/>
        <w:ind w:left="705"/>
      </w:pPr>
      <w:r>
        <w:t xml:space="preserve">Dáiddafoandas utvalg behandler klagen. Dersom Dáiddafoandas utvalg opprettholder det opprinnelige vedtaket, kan avgjørelsen ankes til Samisk </w:t>
      </w:r>
      <w:proofErr w:type="spellStart"/>
      <w:r>
        <w:t>Kunstnerråds</w:t>
      </w:r>
      <w:proofErr w:type="spellEnd"/>
      <w:r>
        <w:t xml:space="preserve"> styre.</w:t>
      </w:r>
    </w:p>
    <w:p w:rsidR="0076324C" w:rsidRDefault="0076324C" w:rsidP="0076324C">
      <w:pPr>
        <w:pStyle w:val="Ingenmellomrom"/>
        <w:ind w:left="705" w:hanging="705"/>
      </w:pPr>
    </w:p>
    <w:sectPr w:rsidR="00763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A51"/>
    <w:multiLevelType w:val="hybridMultilevel"/>
    <w:tmpl w:val="B146363E"/>
    <w:lvl w:ilvl="0" w:tplc="84C64612">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27DB39B4"/>
    <w:multiLevelType w:val="hybridMultilevel"/>
    <w:tmpl w:val="C5B67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9C2456"/>
    <w:multiLevelType w:val="hybridMultilevel"/>
    <w:tmpl w:val="6E4E1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C"/>
    <w:rsid w:val="0035195B"/>
    <w:rsid w:val="00387593"/>
    <w:rsid w:val="0059380B"/>
    <w:rsid w:val="0076324C"/>
    <w:rsid w:val="007C03A7"/>
    <w:rsid w:val="00A66A39"/>
    <w:rsid w:val="00EF22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8231"/>
  <w15:chartTrackingRefBased/>
  <w15:docId w15:val="{6F1A94E8-B2ED-4259-ABF4-7BBC1A50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63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703</Words>
  <Characters>3727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Samisk Kunstnerråd</dc:creator>
  <cp:keywords/>
  <dc:description/>
  <cp:lastModifiedBy>Samisk Kunstnerråd</cp:lastModifiedBy>
  <cp:revision>5</cp:revision>
  <dcterms:created xsi:type="dcterms:W3CDTF">2018-09-21T15:06:00Z</dcterms:created>
  <dcterms:modified xsi:type="dcterms:W3CDTF">2019-08-21T11:00:00Z</dcterms:modified>
</cp:coreProperties>
</file>