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numPr>
          <w:ilvl w:val="0"/>
          <w:numId w:val="1"/>
        </w:numPr>
        <w:ind w:left="432" w:hanging="432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SDS MIELLAHTTOVUOĐA OHCANSKOVVI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-114298</wp:posOffset>
            </wp:positionH>
            <wp:positionV relativeFrom="paragraph">
              <wp:posOffset>-571499</wp:posOffset>
            </wp:positionV>
            <wp:extent cx="913765" cy="570865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13737" l="3908" r="76544" t="69038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570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numPr>
          <w:ilvl w:val="1"/>
          <w:numId w:val="1"/>
        </w:numPr>
        <w:ind w:left="576" w:hanging="576"/>
        <w:contextualSpacing w:val="0"/>
        <w:rPr/>
      </w:pPr>
      <w:r w:rsidDel="00000000" w:rsidR="00000000" w:rsidRPr="00000000">
        <w:rPr>
          <w:rtl w:val="0"/>
        </w:rPr>
        <w:t xml:space="preserve">SÁMI DÁIDDAČEHPIID SEARVI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2.0" w:type="dxa"/>
        <w:jc w:val="left"/>
        <w:tblInd w:w="-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Juohke sámi govvadáiddár, dáiddaduojár, duojár dahje govvideaddji sáhttá ohcat miellahttovuođa Sámi Dáiddačehpiid Searvái (SDS)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MIELLAHTTOEAVTTUT</w:t>
      </w:r>
    </w:p>
    <w:tbl>
      <w:tblPr>
        <w:tblStyle w:val="Table2"/>
        <w:tblW w:w="9222.0" w:type="dxa"/>
        <w:jc w:val="left"/>
        <w:tblInd w:w="-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Beassat miellahttun SDSii, ferte ohccis leat 3 čuoggá eavttuin mat leat namuhuvvon čuoggáid 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1-8 vuolde.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PERŠUVDNADIEĐUT</w:t>
      </w:r>
    </w:p>
    <w:tbl>
      <w:tblPr>
        <w:tblStyle w:val="Table3"/>
        <w:tblW w:w="9222.0" w:type="dxa"/>
        <w:jc w:val="left"/>
        <w:tblInd w:w="-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Namma: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Čujuhus: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Telefuvdna:                                Fáksa:                                                e-boasta:                                   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Webčujuhus: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Riegádan- ja peršunnummir: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Dáiddalaš bargosuorgi:              </w:t>
            </w:r>
            <w:bookmarkStart w:colFirst="0" w:colLast="0" w:name="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Guovtteoli                        </w:t>
            </w:r>
            <w:bookmarkStart w:colFirst="0" w:colLast="0" w:name="1fob9te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Golmmaoli govvadahkan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(Bija X)                                               govvadahkan 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</w:t>
            </w:r>
            <w:bookmarkStart w:colFirst="0" w:colLast="0" w:name="3znysh7" w:id="3"/>
            <w:bookmarkEnd w:id="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☐ Dáiddaduodji/duodji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Ohcci sámi duogáš: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Miellahttovuohta eará dáiddaservviin: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numPr>
          <w:ilvl w:val="1"/>
          <w:numId w:val="1"/>
        </w:numPr>
        <w:ind w:left="576" w:hanging="576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numPr>
          <w:ilvl w:val="0"/>
          <w:numId w:val="1"/>
        </w:num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DÁIDDALAŠ DOAIMMAT</w:t>
      </w:r>
    </w:p>
    <w:tbl>
      <w:tblPr>
        <w:tblStyle w:val="Table4"/>
        <w:tblW w:w="9227.0" w:type="dxa"/>
        <w:jc w:val="left"/>
        <w:tblInd w:w="-5.0" w:type="dxa"/>
        <w:tblLayout w:type="fixed"/>
        <w:tblLook w:val="0000"/>
      </w:tblPr>
      <w:tblGrid>
        <w:gridCol w:w="9227"/>
        <w:tblGridChange w:id="0">
          <w:tblGrid>
            <w:gridCol w:w="92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3"/>
              <w:numPr>
                <w:ilvl w:val="0"/>
                <w:numId w:val="1"/>
              </w:numPr>
              <w:ind w:left="720" w:hanging="72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Dieđálaš: Buot čájáhusain, almmut áigodaga, báikki ja čájáhuslágideaddji. Čiŋahemiid/gilvvohallamiid oktavuođas almmut lágideaddji.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Čáđahan alit oahppu: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Oasálastán riika-ja/dahje guovllulaš čájáhusain main árvvoštallanlávdegoddi lea nammaduvvon fágajoavkoservviin:</w:t>
            </w:r>
          </w:p>
          <w:p w:rsidR="00000000" w:rsidDel="00000000" w:rsidP="00000000" w:rsidRDefault="00000000" w:rsidRPr="00000000" w14:paraId="00000029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Sierráčájáhus Sámi Dáiddaguovddážis dahje eará čájáhussajiin gos govvadáiddárat, dáiddaduojárat, duojárat dahje govvideaddjit leat árvvoštallan čájáhussaji ohcama: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Oasálastán árvvoštallojuvvon oktasaš- ja/dahje joavkočájáhusain mat leat SDSa háldosaččat dahje eará čájáhusain gos árvvoštallanlávdegottis leamašan govvadáiddárat, dáiddaduojárat, duojárat dahje govvideaddjit:</w:t>
            </w:r>
          </w:p>
          <w:p w:rsidR="00000000" w:rsidDel="00000000" w:rsidP="00000000" w:rsidRDefault="00000000" w:rsidRPr="00000000" w14:paraId="00000037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3"/>
              <w:numPr>
                <w:ilvl w:val="0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Ožžon stipeandda maid SDS Dáiddalaš Ráđđi lea árvalan dahje eará árvalanlávdegottit mas govvadáiddárat, dáiddaduojárat, duojárat dahje govvideaddjit leat čohkkán: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Style w:val="Heading3"/>
              <w:numPr>
                <w:ilvl w:val="2"/>
                <w:numId w:val="1"/>
              </w:numPr>
              <w:ind w:left="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Style w:val="Heading3"/>
              <w:numPr>
                <w:ilvl w:val="2"/>
                <w:numId w:val="1"/>
              </w:numPr>
              <w:ind w:left="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227.0" w:type="dxa"/>
        <w:jc w:val="left"/>
        <w:tblInd w:w="-5.0" w:type="dxa"/>
        <w:tblLayout w:type="fixed"/>
        <w:tblLook w:val="0000"/>
      </w:tblPr>
      <w:tblGrid>
        <w:gridCol w:w="9227"/>
        <w:tblGridChange w:id="0">
          <w:tblGrid>
            <w:gridCol w:w="922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Čiŋahanbarggut dahje bálkkašumit gilvvohallamis mas guovllulaš ovttasbargolávdegoddi lea leamaš gaskaalmmájin ja /dahje ožžon čiŋahanbarggu mas almmolaš čiŋaheami njuoggadusat leat čuvvojuvvon. Almmut vuođđologu:</w:t>
            </w:r>
          </w:p>
          <w:p w:rsidR="00000000" w:rsidDel="00000000" w:rsidP="00000000" w:rsidRDefault="00000000" w:rsidRPr="00000000" w14:paraId="00000046">
            <w:pPr>
              <w:pStyle w:val="Heading3"/>
              <w:numPr>
                <w:ilvl w:val="0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Sisaoastojuvvon Sámi Kulturráđis dahje eará sisaoastinlávdegottiin gos eanetlohku lávdegottiin leat leamaš govvadáiddárat, dáiddaduojárat, duojárat dahje govvideaddjit. Almmut vuođđologu: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3"/>
              <w:numPr>
                <w:ilvl w:val="2"/>
                <w:numId w:val="1"/>
              </w:numPr>
              <w:ind w:left="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3"/>
              <w:numPr>
                <w:ilvl w:val="2"/>
                <w:numId w:val="1"/>
              </w:numPr>
              <w:ind w:left="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Style w:val="Heading3"/>
              <w:numPr>
                <w:ilvl w:val="2"/>
                <w:numId w:val="1"/>
              </w:numPr>
              <w:ind w:left="720" w:hanging="72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Style w:val="Heading3"/>
              <w:numPr>
                <w:ilvl w:val="0"/>
                <w:numId w:val="2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Sisasádden unnimusat 5 barggu ja/dahje eará duođaštusat dáiddalaš doaimmas: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Dieđut leat addojuvvon buoremus ipmárdusa mielde. Mun dohkkehan daid rivttiid ja geatnegasvuođaid maid miellahttuvuohta mielddisbuktá:</w:t>
      </w:r>
    </w:p>
    <w:p w:rsidR="00000000" w:rsidDel="00000000" w:rsidP="00000000" w:rsidRDefault="00000000" w:rsidRPr="00000000" w14:paraId="0000005D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Báiki:</w:t>
        <w:tab/>
        <w:tab/>
        <w:tab/>
        <w:tab/>
        <w:tab/>
        <w:t xml:space="preserve">Beaivi:</w:t>
        <w:tab/>
        <w:tab/>
      </w:r>
    </w:p>
    <w:p w:rsidR="00000000" w:rsidDel="00000000" w:rsidP="00000000" w:rsidRDefault="00000000" w:rsidRPr="00000000" w14:paraId="0000006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Vuolláičála:</w:t>
      </w:r>
    </w:p>
    <w:p w:rsidR="00000000" w:rsidDel="00000000" w:rsidP="00000000" w:rsidRDefault="00000000" w:rsidRPr="00000000" w14:paraId="00000062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22.0" w:type="dxa"/>
        <w:jc w:val="left"/>
        <w:tblInd w:w="-5.0" w:type="dxa"/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trHeight w:val="2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Devdojuvvo SDSas</w:t>
            </w:r>
          </w:p>
        </w:tc>
      </w:tr>
    </w:tbl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7" w:w="11905"/>
      <w:pgMar w:bottom="1417" w:top="1417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C:\Users\sdr\AppData\Local\Temp\SDS ohcanskovvi.doc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900" y="3692688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5676900</wp:posOffset>
              </wp:positionH>
              <wp:positionV relativeFrom="paragraph">
                <wp:posOffset>0</wp:posOffset>
              </wp:positionV>
              <wp:extent cx="85725" cy="1841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contextualSpacing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ind w:left="576" w:hanging="576"/>
      <w:contextualSpacing w:val="0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ind w:left="720" w:hanging="720"/>
      <w:contextualSpacing w:val="0"/>
    </w:pPr>
    <w:rPr>
      <w:b w:val="1"/>
    </w:rPr>
  </w:style>
  <w:style w:type="paragraph" w:styleId="Heading4">
    <w:name w:val="heading 4"/>
    <w:basedOn w:val="Normal"/>
    <w:next w:val="Normal"/>
    <w:pPr>
      <w:keepNext w:val="1"/>
      <w:ind w:left="720" w:firstLine="0"/>
      <w:contextualSpacing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